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C5" w:rsidRPr="009012C5" w:rsidRDefault="009012C5" w:rsidP="009012C5">
      <w:pPr>
        <w:spacing w:after="0" w:line="729" w:lineRule="atLeast"/>
        <w:outlineLvl w:val="1"/>
        <w:rPr>
          <w:rFonts w:ascii="Times New Roman" w:eastAsia="Times New Roman" w:hAnsi="Times New Roman" w:cs="Times New Roman"/>
          <w:color w:val="444444"/>
          <w:sz w:val="67"/>
          <w:szCs w:val="67"/>
          <w:lang w:eastAsia="ru-RU"/>
        </w:rPr>
      </w:pPr>
      <w:r w:rsidRPr="009012C5">
        <w:rPr>
          <w:rFonts w:ascii="Times New Roman" w:eastAsia="Times New Roman" w:hAnsi="Times New Roman" w:cs="Times New Roman"/>
          <w:color w:val="444444"/>
          <w:sz w:val="67"/>
          <w:szCs w:val="67"/>
          <w:lang w:eastAsia="ru-RU"/>
        </w:rPr>
        <w:t>Федеральный государственный образовательный стандарт дошкольного образования. Приказ Минобрнауки России от 17 октября 2013 г. №1155</w:t>
      </w:r>
    </w:p>
    <w:p w:rsidR="009012C5" w:rsidRPr="009012C5" w:rsidRDefault="009012C5" w:rsidP="009012C5">
      <w:pPr>
        <w:spacing w:before="281" w:after="281" w:line="374" w:lineRule="atLeast"/>
        <w:jc w:val="center"/>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Приказ Министерства образования и науки Российской Федерации (Минобрнауки России)</w:t>
      </w:r>
    </w:p>
    <w:p w:rsidR="009012C5" w:rsidRPr="009012C5" w:rsidRDefault="009012C5" w:rsidP="009012C5">
      <w:pPr>
        <w:spacing w:before="281" w:after="281" w:line="374" w:lineRule="atLeast"/>
        <w:jc w:val="center"/>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от 17 октября 2013 г. № 1155 г. Москва</w:t>
      </w:r>
    </w:p>
    <w:p w:rsidR="009012C5" w:rsidRPr="009012C5" w:rsidRDefault="009012C5" w:rsidP="009012C5">
      <w:pPr>
        <w:spacing w:before="281" w:after="281" w:line="374" w:lineRule="atLeast"/>
        <w:jc w:val="center"/>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«Об утверждении федерального государственного образовательного стандарта дошкольного образования»</w:t>
      </w:r>
    </w:p>
    <w:p w:rsidR="009012C5" w:rsidRPr="009012C5" w:rsidRDefault="009012C5" w:rsidP="009012C5">
      <w:pPr>
        <w:spacing w:before="281" w:after="281" w:line="374" w:lineRule="atLeast"/>
        <w:rPr>
          <w:rFonts w:ascii="Arial" w:eastAsia="Times New Roman" w:hAnsi="Arial" w:cs="Arial"/>
          <w:color w:val="444444"/>
          <w:sz w:val="26"/>
          <w:szCs w:val="26"/>
          <w:lang w:eastAsia="ru-RU"/>
        </w:rPr>
      </w:pPr>
      <w:r w:rsidRPr="009012C5">
        <w:rPr>
          <w:rFonts w:ascii="Arial" w:eastAsia="Times New Roman" w:hAnsi="Arial" w:cs="Arial"/>
          <w:color w:val="444444"/>
          <w:sz w:val="26"/>
          <w:szCs w:val="26"/>
          <w:lang w:eastAsia="ru-RU"/>
        </w:rPr>
        <w:t>Дата подписания: 17 октября 2013 года</w:t>
      </w:r>
      <w:r w:rsidRPr="009012C5">
        <w:rPr>
          <w:rFonts w:ascii="Arial" w:eastAsia="Times New Roman" w:hAnsi="Arial" w:cs="Arial"/>
          <w:color w:val="444444"/>
          <w:sz w:val="26"/>
          <w:szCs w:val="26"/>
          <w:lang w:eastAsia="ru-RU"/>
        </w:rPr>
        <w:br/>
        <w:t>Дата публикации: 25 ноября 2013 года</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Вступает в силу: 01 января 2014 года</w:t>
      </w:r>
      <w:r w:rsidRPr="009012C5">
        <w:rPr>
          <w:rFonts w:ascii="Arial" w:eastAsia="Times New Roman" w:hAnsi="Arial" w:cs="Arial"/>
          <w:color w:val="444444"/>
          <w:sz w:val="26"/>
          <w:szCs w:val="26"/>
          <w:lang w:eastAsia="ru-RU"/>
        </w:rPr>
        <w:br/>
        <w:t>Зарегистрирован в Минюсте РФ: 14 ноября 2013 года</w:t>
      </w:r>
      <w:r w:rsidRPr="009012C5">
        <w:rPr>
          <w:rFonts w:ascii="Arial" w:eastAsia="Times New Roman" w:hAnsi="Arial" w:cs="Arial"/>
          <w:color w:val="444444"/>
          <w:sz w:val="26"/>
          <w:szCs w:val="26"/>
          <w:lang w:eastAsia="ru-RU"/>
        </w:rPr>
        <w:br/>
        <w:t>Регистрационный № 30384</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color w:val="444444"/>
          <w:sz w:val="26"/>
          <w:szCs w:val="26"/>
          <w:lang w:eastAsia="ru-RU"/>
        </w:rPr>
        <w:t xml:space="preserve">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пунктом 7 Правил разработки, утверждения федеральных государственных образовательных стандартов и внесения в них изменений, </w:t>
      </w:r>
      <w:r w:rsidRPr="009012C5">
        <w:rPr>
          <w:rFonts w:ascii="Arial" w:eastAsia="Times New Roman" w:hAnsi="Arial" w:cs="Arial"/>
          <w:color w:val="444444"/>
          <w:sz w:val="26"/>
          <w:szCs w:val="26"/>
          <w:lang w:eastAsia="ru-RU"/>
        </w:rPr>
        <w:lastRenderedPageBreak/>
        <w:t>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
    <w:p w:rsidR="009012C5" w:rsidRPr="009012C5" w:rsidRDefault="009012C5" w:rsidP="009012C5">
      <w:pPr>
        <w:spacing w:before="281" w:after="281" w:line="374" w:lineRule="atLeast"/>
        <w:rPr>
          <w:rFonts w:ascii="Arial" w:eastAsia="Times New Roman" w:hAnsi="Arial" w:cs="Arial"/>
          <w:color w:val="444444"/>
          <w:sz w:val="26"/>
          <w:szCs w:val="26"/>
          <w:lang w:eastAsia="ru-RU"/>
        </w:rPr>
      </w:pPr>
      <w:r w:rsidRPr="009012C5">
        <w:rPr>
          <w:rFonts w:ascii="Arial" w:eastAsia="Times New Roman" w:hAnsi="Arial" w:cs="Arial"/>
          <w:color w:val="444444"/>
          <w:sz w:val="26"/>
          <w:szCs w:val="26"/>
          <w:lang w:eastAsia="ru-RU"/>
        </w:rPr>
        <w:t>1. Утвердить прилагаемый федеральный государственный образовательный стандарт дошкольного образования.</w:t>
      </w:r>
    </w:p>
    <w:p w:rsidR="009012C5" w:rsidRPr="009012C5" w:rsidRDefault="009012C5" w:rsidP="009012C5">
      <w:pPr>
        <w:spacing w:before="281" w:after="281" w:line="374" w:lineRule="atLeast"/>
        <w:rPr>
          <w:rFonts w:ascii="Arial" w:eastAsia="Times New Roman" w:hAnsi="Arial" w:cs="Arial"/>
          <w:color w:val="444444"/>
          <w:sz w:val="26"/>
          <w:szCs w:val="26"/>
          <w:lang w:eastAsia="ru-RU"/>
        </w:rPr>
      </w:pPr>
      <w:r w:rsidRPr="009012C5">
        <w:rPr>
          <w:rFonts w:ascii="Arial" w:eastAsia="Times New Roman" w:hAnsi="Arial" w:cs="Arial"/>
          <w:color w:val="444444"/>
          <w:sz w:val="26"/>
          <w:szCs w:val="26"/>
          <w:lang w:eastAsia="ru-RU"/>
        </w:rPr>
        <w:t>2. Признать утратившими силу приказы Министерства образования и науки Российской Федерации:</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color w:val="444444"/>
          <w:sz w:val="26"/>
          <w:szCs w:val="26"/>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color w:val="444444"/>
          <w:sz w:val="26"/>
          <w:szCs w:val="26"/>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9012C5" w:rsidRPr="009012C5" w:rsidRDefault="009012C5" w:rsidP="009012C5">
      <w:pPr>
        <w:spacing w:before="281" w:after="281" w:line="374" w:lineRule="atLeast"/>
        <w:rPr>
          <w:rFonts w:ascii="Arial" w:eastAsia="Times New Roman" w:hAnsi="Arial" w:cs="Arial"/>
          <w:color w:val="444444"/>
          <w:sz w:val="26"/>
          <w:szCs w:val="26"/>
          <w:lang w:eastAsia="ru-RU"/>
        </w:rPr>
      </w:pPr>
      <w:r w:rsidRPr="009012C5">
        <w:rPr>
          <w:rFonts w:ascii="Arial" w:eastAsia="Times New Roman" w:hAnsi="Arial" w:cs="Arial"/>
          <w:color w:val="444444"/>
          <w:sz w:val="26"/>
          <w:szCs w:val="26"/>
          <w:lang w:eastAsia="ru-RU"/>
        </w:rPr>
        <w:t>3. Настоящий приказ вступает в силу с 1 января 2014 года.</w:t>
      </w:r>
    </w:p>
    <w:p w:rsidR="009012C5" w:rsidRPr="009012C5" w:rsidRDefault="009012C5" w:rsidP="009012C5">
      <w:pPr>
        <w:spacing w:before="281" w:after="281" w:line="374" w:lineRule="atLeast"/>
        <w:rPr>
          <w:rFonts w:ascii="Arial" w:eastAsia="Times New Roman" w:hAnsi="Arial" w:cs="Arial"/>
          <w:color w:val="444444"/>
          <w:sz w:val="26"/>
          <w:szCs w:val="26"/>
          <w:lang w:eastAsia="ru-RU"/>
        </w:rPr>
      </w:pPr>
      <w:r w:rsidRPr="009012C5">
        <w:rPr>
          <w:rFonts w:ascii="Arial" w:eastAsia="Times New Roman" w:hAnsi="Arial" w:cs="Arial"/>
          <w:color w:val="444444"/>
          <w:sz w:val="26"/>
          <w:szCs w:val="26"/>
          <w:lang w:eastAsia="ru-RU"/>
        </w:rPr>
        <w:t>Министр</w:t>
      </w:r>
      <w:r w:rsidRPr="009012C5">
        <w:rPr>
          <w:rFonts w:ascii="Arial" w:eastAsia="Times New Roman" w:hAnsi="Arial" w:cs="Arial"/>
          <w:color w:val="444444"/>
          <w:sz w:val="26"/>
          <w:szCs w:val="26"/>
          <w:lang w:eastAsia="ru-RU"/>
        </w:rPr>
        <w:br/>
        <w:t>Д. Ливанов</w:t>
      </w:r>
    </w:p>
    <w:p w:rsidR="009012C5" w:rsidRPr="009012C5" w:rsidRDefault="009012C5" w:rsidP="009012C5">
      <w:pPr>
        <w:spacing w:before="281" w:after="281" w:line="374" w:lineRule="atLeast"/>
        <w:jc w:val="right"/>
        <w:rPr>
          <w:rFonts w:ascii="Arial" w:eastAsia="Times New Roman" w:hAnsi="Arial" w:cs="Arial"/>
          <w:color w:val="444444"/>
          <w:sz w:val="26"/>
          <w:szCs w:val="26"/>
          <w:lang w:eastAsia="ru-RU"/>
        </w:rPr>
      </w:pPr>
      <w:r w:rsidRPr="009012C5">
        <w:rPr>
          <w:rFonts w:ascii="Arial" w:eastAsia="Times New Roman" w:hAnsi="Arial" w:cs="Arial"/>
          <w:color w:val="444444"/>
          <w:sz w:val="26"/>
          <w:szCs w:val="26"/>
          <w:lang w:eastAsia="ru-RU"/>
        </w:rPr>
        <w:t>Приложение</w:t>
      </w:r>
    </w:p>
    <w:p w:rsidR="009012C5" w:rsidRPr="009012C5" w:rsidRDefault="009012C5" w:rsidP="009012C5">
      <w:pPr>
        <w:spacing w:before="281" w:after="281" w:line="374" w:lineRule="atLeast"/>
        <w:jc w:val="center"/>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Федеральный государственный образовательный стандарт дошкольного образования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I. Общие положения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lastRenderedPageBreak/>
        <w:t>1.1.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r w:rsidRPr="009012C5">
        <w:rPr>
          <w:rFonts w:ascii="Arial" w:eastAsia="Times New Roman" w:hAnsi="Arial" w:cs="Arial"/>
          <w:color w:val="444444"/>
          <w:sz w:val="26"/>
          <w:szCs w:val="26"/>
          <w:lang w:eastAsia="ru-RU"/>
        </w:rPr>
        <w:b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r w:rsidRPr="009012C5">
        <w:rPr>
          <w:rFonts w:ascii="Arial" w:eastAsia="Times New Roman" w:hAnsi="Arial" w:cs="Arial"/>
          <w:color w:val="444444"/>
          <w:sz w:val="26"/>
          <w:szCs w:val="26"/>
          <w:lang w:eastAsia="ru-RU"/>
        </w:rPr>
        <w:b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r w:rsidRPr="009012C5">
        <w:rPr>
          <w:rFonts w:ascii="Arial" w:eastAsia="Times New Roman" w:hAnsi="Arial" w:cs="Arial"/>
          <w:color w:val="444444"/>
          <w:sz w:val="26"/>
          <w:szCs w:val="26"/>
          <w:lang w:eastAsia="ru-RU"/>
        </w:rPr>
        <w:b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1.2.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Стандарт разработан на основе Конституции Российской Федерации [1] и законодательства Российской Федерации и с учетом Конвенции ООН о правах ребенка [2], в основе которых заложены следующие основные принципы:</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уважение личности ребенка;</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4)</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1.3.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В Стандарте учитываются: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 xml:space="preserve">индивидуальные потребности ребенка, связанные с его жизненной ситуацией и состоянием здоровья, </w:t>
      </w:r>
      <w:r w:rsidRPr="009012C5">
        <w:rPr>
          <w:rFonts w:ascii="Arial" w:eastAsia="Times New Roman" w:hAnsi="Arial" w:cs="Arial"/>
          <w:color w:val="444444"/>
          <w:sz w:val="26"/>
          <w:szCs w:val="26"/>
          <w:lang w:eastAsia="ru-RU"/>
        </w:rPr>
        <w:lastRenderedPageBreak/>
        <w:t>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возможности освоения ребенком Программы на разных этапах ее реализации.</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1.4.</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Основные принципы дошкольного образования: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содействие и сотрудничество детей и взрослых, признание ребенка полноценным участником (субъектом) образовательных отношений;</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4)</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поддержка инициативы детей в различных видах деятельности;</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5)</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сотрудничество Организации с семьей;</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6)</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приобщение детей к социокультурным нормам, традициям семьи, общества и государства;</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7)</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формирование познавательных интересов и познавательных действий ребенка в различных видах деятельности;</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8)</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возрастная адекватность дошкольного образования (соответствие условий, требований, методов возрасту и особенностям развития);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9)</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учет этнокультурной ситуации развития детей.</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1.5.</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Стандарт направлен на достижение следующих целей:</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повышение социального статуса дошкольного образования;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обеспечение государством равенства возможностей для каждого ребенка в получении качественного дошкольного образования;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 xml:space="preserve">обеспечение государственных гарантий уровня и качества дошкольного образования на основе единства </w:t>
      </w:r>
      <w:r w:rsidRPr="009012C5">
        <w:rPr>
          <w:rFonts w:ascii="Arial" w:eastAsia="Times New Roman" w:hAnsi="Arial" w:cs="Arial"/>
          <w:color w:val="444444"/>
          <w:sz w:val="26"/>
          <w:szCs w:val="26"/>
          <w:lang w:eastAsia="ru-RU"/>
        </w:rPr>
        <w:lastRenderedPageBreak/>
        <w:t>обязательных требований к условиям реализации образовательных программ дошкольного образования, их структуре и результатам их освоения;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4)</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сохранение единства образовательного пространства Российской Федерации относительно уровня дошкольного образования.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1.6.</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Стандарт направлен на решение следующих задач:</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охраны и укрепления физического и психического здоровья детей, в том числе их эмоционального благополучия;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4)</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5)</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6)</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7)</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8)</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 xml:space="preserve">формирования социокультурной среды, соответствующей возрастным, индивидуальным, психологическим и </w:t>
      </w:r>
      <w:r w:rsidRPr="009012C5">
        <w:rPr>
          <w:rFonts w:ascii="Arial" w:eastAsia="Times New Roman" w:hAnsi="Arial" w:cs="Arial"/>
          <w:color w:val="444444"/>
          <w:sz w:val="26"/>
          <w:szCs w:val="26"/>
          <w:lang w:eastAsia="ru-RU"/>
        </w:rPr>
        <w:lastRenderedPageBreak/>
        <w:t>физиологическим особенностям детей;</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9)</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1.7.</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Стандарт является основой для: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разработки Программы;</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разработки вариативных примерных образовательных программ дошкольного образования (далее - примерные программы);</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4)</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объективной оценки соответствия образовательной деятельности Организации требованиям Стандарта;</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5)</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6)</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1.8.</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Стандарт включает в себя требования к:</w:t>
      </w:r>
      <w:r w:rsidRPr="009012C5">
        <w:rPr>
          <w:rFonts w:ascii="Arial" w:eastAsia="Times New Roman" w:hAnsi="Arial" w:cs="Arial"/>
          <w:color w:val="444444"/>
          <w:sz w:val="26"/>
          <w:szCs w:val="26"/>
          <w:lang w:eastAsia="ru-RU"/>
        </w:rPr>
        <w:br/>
        <w:t>- структуре Программы и ее объему;</w:t>
      </w:r>
      <w:r w:rsidRPr="009012C5">
        <w:rPr>
          <w:rFonts w:ascii="Arial" w:eastAsia="Times New Roman" w:hAnsi="Arial" w:cs="Arial"/>
          <w:color w:val="444444"/>
          <w:sz w:val="26"/>
          <w:szCs w:val="26"/>
          <w:lang w:eastAsia="ru-RU"/>
        </w:rPr>
        <w:br/>
        <w:t>- условиям реализации Программы;</w:t>
      </w:r>
      <w:r w:rsidRPr="009012C5">
        <w:rPr>
          <w:rFonts w:ascii="Arial" w:eastAsia="Times New Roman" w:hAnsi="Arial" w:cs="Arial"/>
          <w:color w:val="444444"/>
          <w:sz w:val="26"/>
          <w:szCs w:val="26"/>
          <w:lang w:eastAsia="ru-RU"/>
        </w:rPr>
        <w:br/>
        <w:t>- результатам освоения Программы.</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1.9.</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lastRenderedPageBreak/>
        <w:t>II. Требования к структуре образовательной программы дошкольного образования и ее объему</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2.1.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Программа определяет содержание и организацию образовательной деятельности на уровне дошкольного образования.</w:t>
      </w:r>
      <w:r w:rsidRPr="009012C5">
        <w:rPr>
          <w:rFonts w:ascii="Arial" w:eastAsia="Times New Roman" w:hAnsi="Arial" w:cs="Arial"/>
          <w:color w:val="444444"/>
          <w:sz w:val="26"/>
          <w:szCs w:val="26"/>
          <w:lang w:eastAsia="ru-RU"/>
        </w:rPr>
        <w:b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2.2.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Структурные подразделения в одной Организации (далее - Группы) могут реализовывать разные Программы.</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2.3.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2.4.</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Программа направлена на:</w:t>
      </w:r>
      <w:r w:rsidRPr="009012C5">
        <w:rPr>
          <w:rFonts w:ascii="Arial" w:eastAsia="Times New Roman" w:hAnsi="Arial" w:cs="Arial"/>
          <w:color w:val="444444"/>
          <w:sz w:val="26"/>
          <w:szCs w:val="26"/>
          <w:lang w:eastAsia="ru-RU"/>
        </w:rPr>
        <w:b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Pr="009012C5">
        <w:rPr>
          <w:rFonts w:ascii="Arial" w:eastAsia="Times New Roman" w:hAnsi="Arial" w:cs="Arial"/>
          <w:color w:val="444444"/>
          <w:sz w:val="26"/>
          <w:szCs w:val="26"/>
          <w:lang w:eastAsia="ru-RU"/>
        </w:rPr>
        <w:br/>
        <w:t>- на создание развивающей образовательной среды, которая представляет собой систему условий социализации и индивидуализации детей.</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2.5.</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Программа разрабатывается и утверждается Организацией самостоятельно в соответствии с настоящим Стандартом и с учетом Примерных программ [3].</w:t>
      </w:r>
      <w:r w:rsidRPr="009012C5">
        <w:rPr>
          <w:rFonts w:ascii="Arial" w:eastAsia="Times New Roman" w:hAnsi="Arial" w:cs="Arial"/>
          <w:color w:val="444444"/>
          <w:sz w:val="26"/>
          <w:szCs w:val="26"/>
          <w:lang w:eastAsia="ru-RU"/>
        </w:rPr>
        <w:b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w:t>
      </w:r>
      <w:r w:rsidRPr="009012C5">
        <w:rPr>
          <w:rFonts w:ascii="Arial" w:eastAsia="Times New Roman" w:hAnsi="Arial" w:cs="Arial"/>
          <w:color w:val="444444"/>
          <w:sz w:val="26"/>
          <w:szCs w:val="26"/>
          <w:lang w:eastAsia="ru-RU"/>
        </w:rPr>
        <w:lastRenderedPageBreak/>
        <w:t>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r w:rsidRPr="009012C5">
        <w:rPr>
          <w:rFonts w:ascii="Arial" w:eastAsia="Times New Roman" w:hAnsi="Arial" w:cs="Arial"/>
          <w:color w:val="444444"/>
          <w:sz w:val="26"/>
          <w:szCs w:val="26"/>
          <w:lang w:eastAsia="ru-RU"/>
        </w:rPr>
        <w:br/>
        <w:t>Программа может реализовываться в течение всего времени пребывания [4] детей в Организации.</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2.6.</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r w:rsidRPr="009012C5">
        <w:rPr>
          <w:rFonts w:ascii="Arial" w:eastAsia="Times New Roman" w:hAnsi="Arial" w:cs="Arial"/>
          <w:color w:val="444444"/>
          <w:sz w:val="26"/>
          <w:szCs w:val="26"/>
          <w:lang w:eastAsia="ru-RU"/>
        </w:rPr>
        <w:br/>
        <w:t>- социально-коммуникативное развитие;</w:t>
      </w:r>
      <w:r w:rsidRPr="009012C5">
        <w:rPr>
          <w:rFonts w:ascii="Arial" w:eastAsia="Times New Roman" w:hAnsi="Arial" w:cs="Arial"/>
          <w:color w:val="444444"/>
          <w:sz w:val="26"/>
          <w:szCs w:val="26"/>
          <w:lang w:eastAsia="ru-RU"/>
        </w:rPr>
        <w:br/>
        <w:t>- познавательное развитие; речевое развитие;</w:t>
      </w:r>
      <w:r w:rsidRPr="009012C5">
        <w:rPr>
          <w:rFonts w:ascii="Arial" w:eastAsia="Times New Roman" w:hAnsi="Arial" w:cs="Arial"/>
          <w:color w:val="444444"/>
          <w:sz w:val="26"/>
          <w:szCs w:val="26"/>
          <w:lang w:eastAsia="ru-RU"/>
        </w:rPr>
        <w:br/>
        <w:t>- художественно-эстетическое развитие;</w:t>
      </w:r>
      <w:r w:rsidRPr="009012C5">
        <w:rPr>
          <w:rFonts w:ascii="Arial" w:eastAsia="Times New Roman" w:hAnsi="Arial" w:cs="Arial"/>
          <w:color w:val="444444"/>
          <w:sz w:val="26"/>
          <w:szCs w:val="26"/>
          <w:lang w:eastAsia="ru-RU"/>
        </w:rPr>
        <w:br/>
        <w:t>- физическое развитие.</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i/>
          <w:iCs/>
          <w:color w:val="444444"/>
          <w:sz w:val="26"/>
          <w:lang w:eastAsia="ru-RU"/>
        </w:rPr>
        <w:t>Социально-коммуникативное развитие</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i/>
          <w:iCs/>
          <w:color w:val="444444"/>
          <w:sz w:val="26"/>
          <w:lang w:eastAsia="ru-RU"/>
        </w:rPr>
        <w:t>Познавательное развитие</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w:t>
      </w:r>
      <w:r w:rsidRPr="009012C5">
        <w:rPr>
          <w:rFonts w:ascii="Arial" w:eastAsia="Times New Roman" w:hAnsi="Arial" w:cs="Arial"/>
          <w:color w:val="444444"/>
          <w:sz w:val="26"/>
          <w:szCs w:val="26"/>
          <w:lang w:eastAsia="ru-RU"/>
        </w:rPr>
        <w:lastRenderedPageBreak/>
        <w:t>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i/>
          <w:iCs/>
          <w:color w:val="444444"/>
          <w:sz w:val="26"/>
          <w:lang w:eastAsia="ru-RU"/>
        </w:rPr>
        <w:t>Речевое развитие</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i/>
          <w:iCs/>
          <w:color w:val="444444"/>
          <w:sz w:val="26"/>
          <w:lang w:eastAsia="ru-RU"/>
        </w:rPr>
        <w:t>Художественно-эстетическое развитие</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i/>
          <w:iCs/>
          <w:color w:val="444444"/>
          <w:sz w:val="26"/>
          <w:lang w:eastAsia="ru-RU"/>
        </w:rPr>
        <w:t>Физическое развитие</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w:t>
      </w:r>
      <w:r w:rsidRPr="009012C5">
        <w:rPr>
          <w:rFonts w:ascii="Arial" w:eastAsia="Times New Roman" w:hAnsi="Arial" w:cs="Arial"/>
          <w:color w:val="444444"/>
          <w:sz w:val="26"/>
          <w:szCs w:val="26"/>
          <w:lang w:eastAsia="ru-RU"/>
        </w:rPr>
        <w:lastRenderedPageBreak/>
        <w:t>жизни, овладение его элементарными нормами и правилами (в питании, двигательном режиме, закаливании, при формировании полезных привычек и др.).</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2.7.</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i/>
          <w:iCs/>
          <w:color w:val="444444"/>
          <w:sz w:val="26"/>
          <w:lang w:eastAsia="ru-RU"/>
        </w:rPr>
        <w:t>в младенческом возрасте (2 месяца - 1 год)</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i/>
          <w:iCs/>
          <w:color w:val="444444"/>
          <w:sz w:val="26"/>
          <w:lang w:eastAsia="ru-RU"/>
        </w:rPr>
        <w:t>в раннем возрасте (1 год - 3 года)</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i/>
          <w:iCs/>
          <w:color w:val="444444"/>
          <w:sz w:val="26"/>
          <w:lang w:eastAsia="ru-RU"/>
        </w:rPr>
        <w:t>для детей дошкольного возраста (3 года - 8 лет)</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 xml:space="preserve">-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9012C5">
        <w:rPr>
          <w:rFonts w:ascii="Arial" w:eastAsia="Times New Roman" w:hAnsi="Arial" w:cs="Arial"/>
          <w:color w:val="444444"/>
          <w:sz w:val="26"/>
          <w:szCs w:val="26"/>
          <w:lang w:eastAsia="ru-RU"/>
        </w:rPr>
        <w:lastRenderedPageBreak/>
        <w:t>движения, игры на детских музыкальных инструментах) и двигательная (овладение основными движениями) формы активности ребенка.</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2.8.</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Содержание Программы должно отражать следующие аспекты образовательной среды для ребенка дошкольного возраста:</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предметно-пространственная развивающая образовательная среда;</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характер взаимодействия со взрослыми;</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характер взаимодействия с другими детьми;</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4)</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система отношений ребенка к миру, к другим людям, к себе самому.</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2.9.</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sidRPr="009012C5">
        <w:rPr>
          <w:rFonts w:ascii="Arial" w:eastAsia="Times New Roman" w:hAnsi="Arial" w:cs="Arial"/>
          <w:color w:val="444444"/>
          <w:sz w:val="26"/>
          <w:szCs w:val="26"/>
          <w:lang w:eastAsia="ru-RU"/>
        </w:rPr>
        <w:b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r w:rsidRPr="009012C5">
        <w:rPr>
          <w:rFonts w:ascii="Arial" w:eastAsia="Times New Roman" w:hAnsi="Arial" w:cs="Arial"/>
          <w:color w:val="444444"/>
          <w:sz w:val="26"/>
          <w:szCs w:val="26"/>
          <w:lang w:eastAsia="ru-RU"/>
        </w:rPr>
        <w:b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2.10.</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2.11.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2.11.1.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Целевой раздел включает в себя пояснительную записку и планируемые результаты освоения программы.</w:t>
      </w:r>
      <w:r w:rsidRPr="009012C5">
        <w:rPr>
          <w:rFonts w:ascii="Arial" w:eastAsia="Times New Roman" w:hAnsi="Arial" w:cs="Arial"/>
          <w:color w:val="444444"/>
          <w:sz w:val="26"/>
          <w:szCs w:val="26"/>
          <w:lang w:eastAsia="ru-RU"/>
        </w:rPr>
        <w:br/>
        <w:t>Пояснительная записка должна раскрывать:</w:t>
      </w:r>
      <w:r w:rsidRPr="009012C5">
        <w:rPr>
          <w:rFonts w:ascii="Arial" w:eastAsia="Times New Roman" w:hAnsi="Arial" w:cs="Arial"/>
          <w:color w:val="444444"/>
          <w:sz w:val="26"/>
          <w:szCs w:val="26"/>
          <w:lang w:eastAsia="ru-RU"/>
        </w:rPr>
        <w:br/>
      </w:r>
      <w:r w:rsidRPr="009012C5">
        <w:rPr>
          <w:rFonts w:ascii="Arial" w:eastAsia="Times New Roman" w:hAnsi="Arial" w:cs="Arial"/>
          <w:color w:val="444444"/>
          <w:sz w:val="26"/>
          <w:szCs w:val="26"/>
          <w:lang w:eastAsia="ru-RU"/>
        </w:rPr>
        <w:lastRenderedPageBreak/>
        <w:t>- цели и задачи реализации Программы;</w:t>
      </w:r>
      <w:r w:rsidRPr="009012C5">
        <w:rPr>
          <w:rFonts w:ascii="Arial" w:eastAsia="Times New Roman" w:hAnsi="Arial" w:cs="Arial"/>
          <w:color w:val="444444"/>
          <w:sz w:val="26"/>
          <w:szCs w:val="26"/>
          <w:lang w:eastAsia="ru-RU"/>
        </w:rPr>
        <w:br/>
        <w:t>- принципы и подходы к формированию Программы;</w:t>
      </w:r>
      <w:r w:rsidRPr="009012C5">
        <w:rPr>
          <w:rFonts w:ascii="Arial" w:eastAsia="Times New Roman" w:hAnsi="Arial" w:cs="Arial"/>
          <w:color w:val="444444"/>
          <w:sz w:val="26"/>
          <w:szCs w:val="26"/>
          <w:lang w:eastAsia="ru-RU"/>
        </w:rPr>
        <w:br/>
        <w:t>-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Pr="009012C5">
        <w:rPr>
          <w:rFonts w:ascii="Arial" w:eastAsia="Times New Roman" w:hAnsi="Arial" w:cs="Arial"/>
          <w:color w:val="444444"/>
          <w:sz w:val="26"/>
          <w:szCs w:val="26"/>
          <w:lang w:eastAsia="ru-RU"/>
        </w:rPr>
        <w:b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2.11.2.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Содержательный раздел представляет общее содержание Программы, обеспечивающее полноценное развитие личности детей.</w:t>
      </w:r>
      <w:r w:rsidRPr="009012C5">
        <w:rPr>
          <w:rFonts w:ascii="Arial" w:eastAsia="Times New Roman" w:hAnsi="Arial" w:cs="Arial"/>
          <w:color w:val="444444"/>
          <w:sz w:val="26"/>
          <w:szCs w:val="26"/>
          <w:lang w:eastAsia="ru-RU"/>
        </w:rPr>
        <w:br/>
        <w:t>Содержательный раздел Программы должен включать:</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а)</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б)</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в)</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описание образовательной деятельности по профессиональной коррекции нарушений развития детей в случае, если эта работа предусмотрена Программой.</w:t>
      </w:r>
      <w:r w:rsidRPr="009012C5">
        <w:rPr>
          <w:rFonts w:ascii="Arial" w:eastAsia="Times New Roman" w:hAnsi="Arial" w:cs="Arial"/>
          <w:color w:val="444444"/>
          <w:sz w:val="26"/>
          <w:szCs w:val="26"/>
          <w:lang w:eastAsia="ru-RU"/>
        </w:rPr>
        <w:br/>
        <w:t>В содержательном разделе Программы должны быть представлены:</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а)</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особенности образовательной деятельности разных видов и культурных практик;</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б)</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способы и направления поддержки детской инициативы;</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в)</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особенности взаимодействия педагогического коллектива с семьями воспитанников;</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г)</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иные характеристики содержания Программы, наиболее существенные с точки зрения авторов Программы.</w:t>
      </w:r>
      <w:r w:rsidRPr="009012C5">
        <w:rPr>
          <w:rFonts w:ascii="Arial" w:eastAsia="Times New Roman" w:hAnsi="Arial" w:cs="Arial"/>
          <w:color w:val="444444"/>
          <w:sz w:val="26"/>
          <w:szCs w:val="26"/>
          <w:lang w:eastAsia="ru-RU"/>
        </w:rPr>
        <w:br/>
      </w:r>
      <w:r w:rsidRPr="009012C5">
        <w:rPr>
          <w:rFonts w:ascii="Arial" w:eastAsia="Times New Roman" w:hAnsi="Arial" w:cs="Arial"/>
          <w:color w:val="444444"/>
          <w:sz w:val="26"/>
          <w:szCs w:val="26"/>
          <w:lang w:eastAsia="ru-RU"/>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r w:rsidRPr="009012C5">
        <w:rPr>
          <w:rFonts w:ascii="Arial" w:eastAsia="Times New Roman" w:hAnsi="Arial" w:cs="Arial"/>
          <w:color w:val="444444"/>
          <w:sz w:val="26"/>
          <w:szCs w:val="26"/>
          <w:lang w:eastAsia="ru-RU"/>
        </w:rPr>
        <w:b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r w:rsidRPr="009012C5">
        <w:rPr>
          <w:rFonts w:ascii="Arial" w:eastAsia="Times New Roman" w:hAnsi="Arial" w:cs="Arial"/>
          <w:color w:val="444444"/>
          <w:sz w:val="26"/>
          <w:szCs w:val="26"/>
          <w:lang w:eastAsia="ru-RU"/>
        </w:rPr>
        <w:br/>
        <w:t>- специфику национальных, социокультурных и иных условий, в которых осуществляется образовательная деятельность;</w:t>
      </w:r>
      <w:r w:rsidRPr="009012C5">
        <w:rPr>
          <w:rFonts w:ascii="Arial" w:eastAsia="Times New Roman" w:hAnsi="Arial" w:cs="Arial"/>
          <w:color w:val="444444"/>
          <w:sz w:val="26"/>
          <w:szCs w:val="26"/>
          <w:lang w:eastAsia="ru-RU"/>
        </w:rPr>
        <w:b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r w:rsidRPr="009012C5">
        <w:rPr>
          <w:rFonts w:ascii="Arial" w:eastAsia="Times New Roman" w:hAnsi="Arial" w:cs="Arial"/>
          <w:color w:val="444444"/>
          <w:sz w:val="26"/>
          <w:szCs w:val="26"/>
          <w:lang w:eastAsia="ru-RU"/>
        </w:rPr>
        <w:br/>
        <w:t>- сложившиеся традиции Организации или Группы.</w:t>
      </w:r>
      <w:r w:rsidRPr="009012C5">
        <w:rPr>
          <w:rFonts w:ascii="Arial" w:eastAsia="Times New Roman" w:hAnsi="Arial" w:cs="Arial"/>
          <w:color w:val="444444"/>
          <w:sz w:val="26"/>
          <w:szCs w:val="26"/>
          <w:lang w:eastAsia="ru-RU"/>
        </w:rPr>
        <w:b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rsidRPr="009012C5">
        <w:rPr>
          <w:rFonts w:ascii="Arial" w:eastAsia="Times New Roman" w:hAnsi="Arial" w:cs="Arial"/>
          <w:color w:val="444444"/>
          <w:sz w:val="26"/>
          <w:szCs w:val="26"/>
          <w:lang w:eastAsia="ru-RU"/>
        </w:rPr>
        <w:b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rsidRPr="009012C5">
        <w:rPr>
          <w:rFonts w:ascii="Arial" w:eastAsia="Times New Roman" w:hAnsi="Arial" w:cs="Arial"/>
          <w:color w:val="444444"/>
          <w:sz w:val="26"/>
          <w:szCs w:val="26"/>
          <w:lang w:eastAsia="ru-RU"/>
        </w:rPr>
        <w:br/>
        <w:t>Коррекционная работа и/или инклюзивное образование должны быть направлены на:</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r w:rsidRPr="009012C5">
        <w:rPr>
          <w:rFonts w:ascii="Arial" w:eastAsia="Times New Roman" w:hAnsi="Arial" w:cs="Arial"/>
          <w:color w:val="444444"/>
          <w:sz w:val="26"/>
          <w:szCs w:val="26"/>
          <w:lang w:eastAsia="ru-RU"/>
        </w:rPr>
        <w:b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w:t>
      </w:r>
      <w:r w:rsidRPr="009012C5">
        <w:rPr>
          <w:rFonts w:ascii="Arial" w:eastAsia="Times New Roman" w:hAnsi="Arial" w:cs="Arial"/>
          <w:color w:val="444444"/>
          <w:sz w:val="26"/>
          <w:szCs w:val="26"/>
          <w:lang w:eastAsia="ru-RU"/>
        </w:rPr>
        <w:lastRenderedPageBreak/>
        <w:t>образовательные потребности каждой категории детей.</w:t>
      </w:r>
      <w:r w:rsidRPr="009012C5">
        <w:rPr>
          <w:rFonts w:ascii="Arial" w:eastAsia="Times New Roman" w:hAnsi="Arial" w:cs="Arial"/>
          <w:color w:val="444444"/>
          <w:sz w:val="26"/>
          <w:szCs w:val="26"/>
          <w:lang w:eastAsia="ru-RU"/>
        </w:rPr>
        <w:b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2.11.3.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2.12.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r w:rsidRPr="009012C5">
        <w:rPr>
          <w:rFonts w:ascii="Arial" w:eastAsia="Times New Roman" w:hAnsi="Arial" w:cs="Arial"/>
          <w:color w:val="444444"/>
          <w:sz w:val="26"/>
          <w:szCs w:val="26"/>
          <w:lang w:eastAsia="ru-RU"/>
        </w:rPr>
        <w:b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2.13.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r w:rsidRPr="009012C5">
        <w:rPr>
          <w:rFonts w:ascii="Arial" w:eastAsia="Times New Roman" w:hAnsi="Arial" w:cs="Arial"/>
          <w:color w:val="444444"/>
          <w:sz w:val="26"/>
          <w:szCs w:val="26"/>
          <w:lang w:eastAsia="ru-RU"/>
        </w:rPr>
        <w:br/>
        <w:t>В краткой презентации Программы должны быть указаны:</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используемые Примерные программы;</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характеристика взаимодействия педагогического коллектива с семьями детей.</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lastRenderedPageBreak/>
        <w:t>III. Требования к условиям реализации основной образовательной программы дошкольного образования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r w:rsidRPr="009012C5">
        <w:rPr>
          <w:rFonts w:ascii="Arial" w:eastAsia="Times New Roman" w:hAnsi="Arial" w:cs="Arial"/>
          <w:color w:val="444444"/>
          <w:sz w:val="26"/>
          <w:szCs w:val="26"/>
          <w:lang w:eastAsia="ru-RU"/>
        </w:rPr>
        <w:b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rsidRPr="009012C5">
        <w:rPr>
          <w:rFonts w:ascii="Arial" w:eastAsia="Times New Roman" w:hAnsi="Arial" w:cs="Arial"/>
          <w:color w:val="444444"/>
          <w:sz w:val="26"/>
          <w:szCs w:val="26"/>
          <w:lang w:eastAsia="ru-RU"/>
        </w:rPr>
        <w:b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гарантирует охрану и укрепление физического и психического здоровья детей;</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обеспечивает эмоциональное благополучие детей;</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способствует профессиональному развитию педагогических работников;</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4)</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создает условия для развивающего вариативного дошкольного образования;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5)</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обеспечивает открытость дошкольного образования;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6)</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создает условия для участия родителей (законных представителей) в образовательной деятельности.</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Требования к психолого-педагогическим условиям реализации основной образовательной программы дошкольного образования.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3.2.1.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Для успешной реализации Программы должны быть обеспечены следующие психолого-педагогические условия: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 xml:space="preserve">использование в образовательной деятельности форм и методов работы с детьми, соответствующих их </w:t>
      </w:r>
      <w:r w:rsidRPr="009012C5">
        <w:rPr>
          <w:rFonts w:ascii="Arial" w:eastAsia="Times New Roman" w:hAnsi="Arial" w:cs="Arial"/>
          <w:color w:val="444444"/>
          <w:sz w:val="26"/>
          <w:szCs w:val="26"/>
          <w:lang w:eastAsia="ru-RU"/>
        </w:rPr>
        <w:lastRenderedPageBreak/>
        <w:t>возрастным и индивидуальным особенностям (недопустимость как искусственного ускорения, так и искусственного замедления развития детей);</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4)</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5)</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поддержка инициативы и самостоятельности детей в специфических для них видах деятельности;</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6)</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возможность выбора детьми материалов, видов активности, участников совместной деятельности и общения;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7)</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защита детей от всех форм физического и психического насилия [5];</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8)</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3.2.2.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3.2.3.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Pr="009012C5">
        <w:rPr>
          <w:rFonts w:ascii="Arial" w:eastAsia="Times New Roman" w:hAnsi="Arial" w:cs="Arial"/>
          <w:color w:val="444444"/>
          <w:sz w:val="26"/>
          <w:szCs w:val="26"/>
          <w:lang w:eastAsia="ru-RU"/>
        </w:rPr>
        <w:br/>
        <w:t>Результаты педагогической диагностики (мониторинга) могут использоваться исключительно для решения следующих образовательных задач:</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lastRenderedPageBreak/>
        <w:t>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оптимизации работы с группой детей.</w:t>
      </w:r>
      <w:r w:rsidRPr="009012C5">
        <w:rPr>
          <w:rFonts w:ascii="Arial" w:eastAsia="Times New Roman" w:hAnsi="Arial" w:cs="Arial"/>
          <w:color w:val="444444"/>
          <w:sz w:val="26"/>
          <w:szCs w:val="26"/>
          <w:lang w:eastAsia="ru-RU"/>
        </w:rPr>
        <w:b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r w:rsidRPr="009012C5">
        <w:rPr>
          <w:rFonts w:ascii="Arial" w:eastAsia="Times New Roman" w:hAnsi="Arial" w:cs="Arial"/>
          <w:color w:val="444444"/>
          <w:sz w:val="26"/>
          <w:szCs w:val="26"/>
          <w:lang w:eastAsia="ru-RU"/>
        </w:rPr>
        <w:br/>
        <w:t>Участие ребенка в психологической диагностике допускается только с согласия его родителей (законных представителей).</w:t>
      </w:r>
      <w:r w:rsidRPr="009012C5">
        <w:rPr>
          <w:rFonts w:ascii="Arial" w:eastAsia="Times New Roman" w:hAnsi="Arial" w:cs="Arial"/>
          <w:color w:val="444444"/>
          <w:sz w:val="26"/>
          <w:szCs w:val="26"/>
          <w:lang w:eastAsia="ru-RU"/>
        </w:rPr>
        <w:b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3.2.4.</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Наполняемость Группы определяется с учетом возраста детей, их состояния здоровья, специфики Программы.</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3.2.5.</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Условия, необходимые для создания социальной ситуации развития детей, соответствующей специфике дошкольного возраста, предполагают:</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обеспечение эмоционального благополучия через:</w:t>
      </w:r>
      <w:r w:rsidRPr="009012C5">
        <w:rPr>
          <w:rFonts w:ascii="Arial" w:eastAsia="Times New Roman" w:hAnsi="Arial" w:cs="Arial"/>
          <w:color w:val="444444"/>
          <w:sz w:val="26"/>
          <w:szCs w:val="26"/>
          <w:lang w:eastAsia="ru-RU"/>
        </w:rPr>
        <w:br/>
        <w:t>- непосредственное общение с каждым ребенком;</w:t>
      </w:r>
      <w:r w:rsidRPr="009012C5">
        <w:rPr>
          <w:rFonts w:ascii="Arial" w:eastAsia="Times New Roman" w:hAnsi="Arial" w:cs="Arial"/>
          <w:color w:val="444444"/>
          <w:sz w:val="26"/>
          <w:szCs w:val="26"/>
          <w:lang w:eastAsia="ru-RU"/>
        </w:rPr>
        <w:br/>
        <w:t>- уважительное отношение к каждому ребенку, к его чувствам и потребностям;</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поддержку индивидуальности и инициативы детей через:</w:t>
      </w:r>
      <w:r w:rsidRPr="009012C5">
        <w:rPr>
          <w:rFonts w:ascii="Arial" w:eastAsia="Times New Roman" w:hAnsi="Arial" w:cs="Arial"/>
          <w:color w:val="444444"/>
          <w:sz w:val="26"/>
          <w:szCs w:val="26"/>
          <w:lang w:eastAsia="ru-RU"/>
        </w:rPr>
        <w:br/>
        <w:t>- создание условий для свободного выбора детьми деятельности, участников совместной деятельности;</w:t>
      </w:r>
      <w:r w:rsidRPr="009012C5">
        <w:rPr>
          <w:rFonts w:ascii="Arial" w:eastAsia="Times New Roman" w:hAnsi="Arial" w:cs="Arial"/>
          <w:color w:val="444444"/>
          <w:sz w:val="26"/>
          <w:szCs w:val="26"/>
          <w:lang w:eastAsia="ru-RU"/>
        </w:rPr>
        <w:br/>
        <w:t>- создание условий для принятия детьми решений, выражения своих чувств и мыслей;</w:t>
      </w:r>
      <w:r w:rsidRPr="009012C5">
        <w:rPr>
          <w:rFonts w:ascii="Arial" w:eastAsia="Times New Roman" w:hAnsi="Arial" w:cs="Arial"/>
          <w:color w:val="444444"/>
          <w:sz w:val="26"/>
          <w:szCs w:val="26"/>
          <w:lang w:eastAsia="ru-RU"/>
        </w:rPr>
        <w:b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установление правил взаимодействия в разных ситуациях:</w:t>
      </w:r>
      <w:r w:rsidRPr="009012C5">
        <w:rPr>
          <w:rFonts w:ascii="Arial" w:eastAsia="Times New Roman" w:hAnsi="Arial" w:cs="Arial"/>
          <w:color w:val="444444"/>
          <w:sz w:val="26"/>
          <w:szCs w:val="26"/>
          <w:lang w:eastAsia="ru-RU"/>
        </w:rPr>
        <w:br/>
        <w:t xml:space="preserve">- создание условий для позитивных, доброжелательных отношений между детьми, в том числе принадлежащими к </w:t>
      </w:r>
      <w:r w:rsidRPr="009012C5">
        <w:rPr>
          <w:rFonts w:ascii="Arial" w:eastAsia="Times New Roman" w:hAnsi="Arial" w:cs="Arial"/>
          <w:color w:val="444444"/>
          <w:sz w:val="26"/>
          <w:szCs w:val="26"/>
          <w:lang w:eastAsia="ru-RU"/>
        </w:rPr>
        <w:lastRenderedPageBreak/>
        <w:t>разным национально-культурным, религиозным общностям и социальным слоям, а также имеющими различные (в том числе ограниченные) возможности здоровья;</w:t>
      </w:r>
      <w:r w:rsidRPr="009012C5">
        <w:rPr>
          <w:rFonts w:ascii="Arial" w:eastAsia="Times New Roman" w:hAnsi="Arial" w:cs="Arial"/>
          <w:color w:val="444444"/>
          <w:sz w:val="26"/>
          <w:szCs w:val="26"/>
          <w:lang w:eastAsia="ru-RU"/>
        </w:rPr>
        <w:br/>
        <w:t>- развитие коммуникативных способностей детей, позволяющих разрешать конфликтные ситуации со сверстниками;</w:t>
      </w:r>
      <w:r w:rsidRPr="009012C5">
        <w:rPr>
          <w:rFonts w:ascii="Arial" w:eastAsia="Times New Roman" w:hAnsi="Arial" w:cs="Arial"/>
          <w:color w:val="444444"/>
          <w:sz w:val="26"/>
          <w:szCs w:val="26"/>
          <w:lang w:eastAsia="ru-RU"/>
        </w:rPr>
        <w:br/>
        <w:t>- развитие умения детей работать в группе сверстников;</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4)</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rsidRPr="009012C5">
        <w:rPr>
          <w:rFonts w:ascii="Arial" w:eastAsia="Times New Roman" w:hAnsi="Arial" w:cs="Arial"/>
          <w:color w:val="444444"/>
          <w:sz w:val="26"/>
          <w:szCs w:val="26"/>
          <w:lang w:eastAsia="ru-RU"/>
        </w:rPr>
        <w:br/>
        <w:t>- создание условий для овладения культурными средствами деятельности;</w:t>
      </w:r>
      <w:r w:rsidRPr="009012C5">
        <w:rPr>
          <w:rFonts w:ascii="Arial" w:eastAsia="Times New Roman" w:hAnsi="Arial" w:cs="Arial"/>
          <w:color w:val="444444"/>
          <w:sz w:val="26"/>
          <w:szCs w:val="26"/>
          <w:lang w:eastAsia="ru-RU"/>
        </w:rPr>
        <w:b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sidRPr="009012C5">
        <w:rPr>
          <w:rFonts w:ascii="Arial" w:eastAsia="Times New Roman" w:hAnsi="Arial" w:cs="Arial"/>
          <w:color w:val="444444"/>
          <w:sz w:val="26"/>
          <w:szCs w:val="26"/>
          <w:lang w:eastAsia="ru-RU"/>
        </w:rPr>
        <w:br/>
        <w:t>- поддержку спонтанной игры детей, ее обогащение, обеспечение игрового времени и пространства;</w:t>
      </w:r>
      <w:r w:rsidRPr="009012C5">
        <w:rPr>
          <w:rFonts w:ascii="Arial" w:eastAsia="Times New Roman" w:hAnsi="Arial" w:cs="Arial"/>
          <w:color w:val="444444"/>
          <w:sz w:val="26"/>
          <w:szCs w:val="26"/>
          <w:lang w:eastAsia="ru-RU"/>
        </w:rPr>
        <w:br/>
        <w:t>- оценку индивидуального развития детей;</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5)</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3.2.6.</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В целях эффективной реализации Программы должны быть созданы условия для: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профессионального развития педагогических и руководящих работников, в том числе их дополнительного профессионального образования;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организационно-методического сопровождения процесса реализации Программы, в том числе во взаимодействии со сверстниками и взрослыми.</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lastRenderedPageBreak/>
        <w:t>3.2.7.</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r w:rsidRPr="009012C5">
        <w:rPr>
          <w:rFonts w:ascii="Arial" w:eastAsia="Times New Roman" w:hAnsi="Arial" w:cs="Arial"/>
          <w:color w:val="444444"/>
          <w:sz w:val="26"/>
          <w:szCs w:val="26"/>
          <w:lang w:eastAsia="ru-RU"/>
        </w:rPr>
        <w:b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3.2.8.</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Организация должна создавать возможности:</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для взрослых по поиску, использованию материалов, обеспечивающих реализацию Программы, в том числе в информационной среде;</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для обсуждения с родителями (законными представителями) детей вопросов, связанных с реализацией Программы.</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3.2.9.</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3.3.</w:t>
      </w:r>
      <w:r w:rsidRPr="009012C5">
        <w:rPr>
          <w:rFonts w:ascii="Arial" w:eastAsia="Times New Roman" w:hAnsi="Arial" w:cs="Arial"/>
          <w:color w:val="444444"/>
          <w:sz w:val="26"/>
          <w:szCs w:val="26"/>
          <w:lang w:eastAsia="ru-RU"/>
        </w:rPr>
        <w:t>Требования к развивающей предметно-пространственной среде.</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3.3.1.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w:t>
      </w:r>
      <w:r w:rsidRPr="009012C5">
        <w:rPr>
          <w:rFonts w:ascii="Arial" w:eastAsia="Times New Roman" w:hAnsi="Arial" w:cs="Arial"/>
          <w:color w:val="444444"/>
          <w:sz w:val="26"/>
          <w:szCs w:val="26"/>
          <w:lang w:eastAsia="ru-RU"/>
        </w:rPr>
        <w:lastRenderedPageBreak/>
        <w:t>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3.3.2.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3.3.3.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Развивающая предметно-пространственная среда должна обеспечивать:</w:t>
      </w:r>
      <w:r w:rsidRPr="009012C5">
        <w:rPr>
          <w:rFonts w:ascii="Arial" w:eastAsia="Times New Roman" w:hAnsi="Arial" w:cs="Arial"/>
          <w:color w:val="444444"/>
          <w:sz w:val="26"/>
          <w:szCs w:val="26"/>
          <w:lang w:eastAsia="ru-RU"/>
        </w:rPr>
        <w:br/>
        <w:t>- реализацию различных образовательных программ;</w:t>
      </w:r>
      <w:r w:rsidRPr="009012C5">
        <w:rPr>
          <w:rFonts w:ascii="Arial" w:eastAsia="Times New Roman" w:hAnsi="Arial" w:cs="Arial"/>
          <w:color w:val="444444"/>
          <w:sz w:val="26"/>
          <w:szCs w:val="26"/>
          <w:lang w:eastAsia="ru-RU"/>
        </w:rPr>
        <w:br/>
        <w:t>- в случае организации инклюзивного образования - необходимые для него условия;</w:t>
      </w:r>
      <w:r w:rsidRPr="009012C5">
        <w:rPr>
          <w:rFonts w:ascii="Arial" w:eastAsia="Times New Roman" w:hAnsi="Arial" w:cs="Arial"/>
          <w:color w:val="444444"/>
          <w:sz w:val="26"/>
          <w:szCs w:val="26"/>
          <w:lang w:eastAsia="ru-RU"/>
        </w:rPr>
        <w:b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3.3.4.</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Насыщенность среды должна соответствовать возрастным возможностям детей и содержанию Программы.</w:t>
      </w:r>
      <w:r w:rsidRPr="009012C5">
        <w:rPr>
          <w:rFonts w:ascii="Arial" w:eastAsia="Times New Roman" w:hAnsi="Arial" w:cs="Arial"/>
          <w:color w:val="444444"/>
          <w:sz w:val="26"/>
          <w:szCs w:val="26"/>
          <w:lang w:eastAsia="ru-RU"/>
        </w:rPr>
        <w:b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r w:rsidRPr="009012C5">
        <w:rPr>
          <w:rFonts w:ascii="Arial" w:eastAsia="Times New Roman" w:hAnsi="Arial" w:cs="Arial"/>
          <w:color w:val="444444"/>
          <w:sz w:val="26"/>
          <w:szCs w:val="26"/>
          <w:lang w:eastAsia="ru-RU"/>
        </w:rPr>
        <w:br/>
        <w:t>Организация образовательного пространства и разнообразие материалов, оборудования и инвентаря (в здании и на участке) должны обеспечивать:</w:t>
      </w:r>
      <w:r w:rsidRPr="009012C5">
        <w:rPr>
          <w:rFonts w:ascii="Arial" w:eastAsia="Times New Roman" w:hAnsi="Arial" w:cs="Arial"/>
          <w:color w:val="444444"/>
          <w:sz w:val="26"/>
          <w:szCs w:val="26"/>
          <w:lang w:eastAsia="ru-RU"/>
        </w:rPr>
        <w:b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sidRPr="009012C5">
        <w:rPr>
          <w:rFonts w:ascii="Arial" w:eastAsia="Times New Roman" w:hAnsi="Arial" w:cs="Arial"/>
          <w:color w:val="444444"/>
          <w:sz w:val="26"/>
          <w:szCs w:val="26"/>
          <w:lang w:eastAsia="ru-RU"/>
        </w:rPr>
        <w:br/>
        <w:t xml:space="preserve">- двигательную активность, в том числе развитие крупной и мелкой моторики, участие в подвижных играх и </w:t>
      </w:r>
      <w:r w:rsidRPr="009012C5">
        <w:rPr>
          <w:rFonts w:ascii="Arial" w:eastAsia="Times New Roman" w:hAnsi="Arial" w:cs="Arial"/>
          <w:color w:val="444444"/>
          <w:sz w:val="26"/>
          <w:szCs w:val="26"/>
          <w:lang w:eastAsia="ru-RU"/>
        </w:rPr>
        <w:lastRenderedPageBreak/>
        <w:t>соревнованиях;</w:t>
      </w:r>
      <w:r w:rsidRPr="009012C5">
        <w:rPr>
          <w:rFonts w:ascii="Arial" w:eastAsia="Times New Roman" w:hAnsi="Arial" w:cs="Arial"/>
          <w:color w:val="444444"/>
          <w:sz w:val="26"/>
          <w:szCs w:val="26"/>
          <w:lang w:eastAsia="ru-RU"/>
        </w:rPr>
        <w:br/>
        <w:t>- эмоциональное благополучие детей во взаимодействии с предметно-пространственным окружением;</w:t>
      </w:r>
      <w:r w:rsidRPr="009012C5">
        <w:rPr>
          <w:rFonts w:ascii="Arial" w:eastAsia="Times New Roman" w:hAnsi="Arial" w:cs="Arial"/>
          <w:color w:val="444444"/>
          <w:sz w:val="26"/>
          <w:szCs w:val="26"/>
          <w:lang w:eastAsia="ru-RU"/>
        </w:rPr>
        <w:br/>
        <w:t>- возможность самовыражения детей.</w:t>
      </w:r>
      <w:r w:rsidRPr="009012C5">
        <w:rPr>
          <w:rFonts w:ascii="Arial" w:eastAsia="Times New Roman" w:hAnsi="Arial" w:cs="Arial"/>
          <w:color w:val="444444"/>
          <w:sz w:val="26"/>
          <w:szCs w:val="26"/>
          <w:lang w:eastAsia="ru-RU"/>
        </w:rPr>
        <w:b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Полифункциональность материалов предполагает:</w:t>
      </w:r>
      <w:r w:rsidRPr="009012C5">
        <w:rPr>
          <w:rFonts w:ascii="Arial" w:eastAsia="Times New Roman" w:hAnsi="Arial" w:cs="Arial"/>
          <w:color w:val="444444"/>
          <w:sz w:val="26"/>
          <w:szCs w:val="26"/>
          <w:lang w:eastAsia="ru-RU"/>
        </w:rPr>
        <w:br/>
        <w:t>- возможность разнообразного использования различных составляющих предметной среды, например, детской мебели, матов, мягких модулей, ширм и т.д.;</w:t>
      </w:r>
      <w:r w:rsidRPr="009012C5">
        <w:rPr>
          <w:rFonts w:ascii="Arial" w:eastAsia="Times New Roman" w:hAnsi="Arial" w:cs="Arial"/>
          <w:color w:val="444444"/>
          <w:sz w:val="26"/>
          <w:szCs w:val="26"/>
          <w:lang w:eastAsia="ru-RU"/>
        </w:rPr>
        <w:b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4)</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Вариативность среды предполагает:</w:t>
      </w:r>
      <w:r w:rsidRPr="009012C5">
        <w:rPr>
          <w:rFonts w:ascii="Arial" w:eastAsia="Times New Roman" w:hAnsi="Arial" w:cs="Arial"/>
          <w:color w:val="444444"/>
          <w:sz w:val="26"/>
          <w:szCs w:val="26"/>
          <w:lang w:eastAsia="ru-RU"/>
        </w:rPr>
        <w:b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sidRPr="009012C5">
        <w:rPr>
          <w:rFonts w:ascii="Arial" w:eastAsia="Times New Roman" w:hAnsi="Arial" w:cs="Arial"/>
          <w:color w:val="444444"/>
          <w:sz w:val="26"/>
          <w:szCs w:val="26"/>
          <w:lang w:eastAsia="ru-RU"/>
        </w:rPr>
        <w:b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5)</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Доступность среды предполагает:</w:t>
      </w:r>
      <w:r w:rsidRPr="009012C5">
        <w:rPr>
          <w:rFonts w:ascii="Arial" w:eastAsia="Times New Roman" w:hAnsi="Arial" w:cs="Arial"/>
          <w:color w:val="444444"/>
          <w:sz w:val="26"/>
          <w:szCs w:val="26"/>
          <w:lang w:eastAsia="ru-RU"/>
        </w:rPr>
        <w:b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rsidRPr="009012C5">
        <w:rPr>
          <w:rFonts w:ascii="Arial" w:eastAsia="Times New Roman" w:hAnsi="Arial" w:cs="Arial"/>
          <w:color w:val="444444"/>
          <w:sz w:val="26"/>
          <w:szCs w:val="26"/>
          <w:lang w:eastAsia="ru-RU"/>
        </w:rPr>
        <w:b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sidRPr="009012C5">
        <w:rPr>
          <w:rFonts w:ascii="Arial" w:eastAsia="Times New Roman" w:hAnsi="Arial" w:cs="Arial"/>
          <w:color w:val="444444"/>
          <w:sz w:val="26"/>
          <w:szCs w:val="26"/>
          <w:lang w:eastAsia="ru-RU"/>
        </w:rPr>
        <w:br/>
        <w:t>- исправность и сохранность материалов и оборудования.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lastRenderedPageBreak/>
        <w:t>6)</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3.3.5.</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3.4.</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Требования к кадровым условиям реализации Программы.</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3.4.1.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r w:rsidRPr="009012C5">
        <w:rPr>
          <w:rFonts w:ascii="Arial" w:eastAsia="Times New Roman" w:hAnsi="Arial" w:cs="Arial"/>
          <w:color w:val="444444"/>
          <w:sz w:val="26"/>
          <w:szCs w:val="26"/>
          <w:lang w:eastAsia="ru-RU"/>
        </w:rPr>
        <w:b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r w:rsidRPr="009012C5">
        <w:rPr>
          <w:rFonts w:ascii="Arial" w:eastAsia="Times New Roman" w:hAnsi="Arial" w:cs="Arial"/>
          <w:color w:val="444444"/>
          <w:sz w:val="26"/>
          <w:szCs w:val="26"/>
          <w:lang w:eastAsia="ru-RU"/>
        </w:rPr>
        <w:b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r w:rsidRPr="009012C5">
        <w:rPr>
          <w:rFonts w:ascii="Arial" w:eastAsia="Times New Roman" w:hAnsi="Arial" w:cs="Arial"/>
          <w:color w:val="444444"/>
          <w:sz w:val="26"/>
          <w:szCs w:val="26"/>
          <w:lang w:eastAsia="ru-RU"/>
        </w:rPr>
        <w:br/>
        <w:t xml:space="preserve">Необходимым условием качественной реализации Программы является ее непрерывное сопровождение </w:t>
      </w:r>
      <w:r w:rsidRPr="009012C5">
        <w:rPr>
          <w:rFonts w:ascii="Arial" w:eastAsia="Times New Roman" w:hAnsi="Arial" w:cs="Arial"/>
          <w:color w:val="444444"/>
          <w:sz w:val="26"/>
          <w:szCs w:val="26"/>
          <w:lang w:eastAsia="ru-RU"/>
        </w:rPr>
        <w:lastRenderedPageBreak/>
        <w:t>педагогическими и учебно-вспомогательными работниками в течение всего времени ее реализации в Организации или в Группе.</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3.4.2.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3.4.3.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3.4.4.</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При организации инклюзивного образования:</w:t>
      </w:r>
      <w:r w:rsidRPr="009012C5">
        <w:rPr>
          <w:rFonts w:ascii="Arial" w:eastAsia="Times New Roman" w:hAnsi="Arial" w:cs="Arial"/>
          <w:color w:val="444444"/>
          <w:sz w:val="26"/>
          <w:szCs w:val="26"/>
          <w:lang w:eastAsia="ru-RU"/>
        </w:rPr>
        <w:br/>
        <w:t>- 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r w:rsidRPr="009012C5">
        <w:rPr>
          <w:rFonts w:ascii="Arial" w:eastAsia="Times New Roman" w:hAnsi="Arial" w:cs="Arial"/>
          <w:color w:val="444444"/>
          <w:sz w:val="26"/>
          <w:szCs w:val="26"/>
          <w:lang w:eastAsia="ru-RU"/>
        </w:rPr>
        <w:br/>
        <w:t>- при включении в Группу иных категорий детей, имеющих специальные образовательные потребности, в том числе находящихся в трудной жизненной ситуации [6], могут быть привлечены дополнительные педагогические работники, имеющие соответствующую квалификацию.</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3.5.</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Требования к материально-техническим условиям реализации основной образовательной программы дошкольного образования.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3.5.1.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Требования к материально-техническим условиям реализации Программы включают:</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требования, определяемые в соответствии с санитарно-эпидемиологическими правилами и нормативами;</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lastRenderedPageBreak/>
        <w:t>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требования, определяемые в соответствии с правилами пожарной безопасности;</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требования к средствам обучения и воспитания в соответствии с возрастом и индивидуальными особенностями развития детей;</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4)</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оснащенность помещений развивающей предметно-пространственной средой;</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5)</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требования к материально-техническому обеспечению программы (учебно-методический комплект, оборудование, оснащение (предметы).</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3.6.</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Требования к финансовым условиям реализации основной образовательной программы дошкольного образования.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3.6.1.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3.6.2.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Финансовые условия реализации Программы должны:</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обеспечивать возможность выполнения требований Стандарта к условиям реализации и структуре Программы;</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отражать структуру и объем расходов, необходимых для реализации Программы, а также механизм их формирования.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3.6.3.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 xml:space="preserve">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w:t>
      </w:r>
      <w:r w:rsidRPr="009012C5">
        <w:rPr>
          <w:rFonts w:ascii="Arial" w:eastAsia="Times New Roman" w:hAnsi="Arial" w:cs="Arial"/>
          <w:color w:val="444444"/>
          <w:sz w:val="26"/>
          <w:szCs w:val="26"/>
          <w:lang w:eastAsia="ru-RU"/>
        </w:rPr>
        <w:lastRenderedPageBreak/>
        <w:t>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r w:rsidRPr="009012C5">
        <w:rPr>
          <w:rFonts w:ascii="Arial" w:eastAsia="Times New Roman" w:hAnsi="Arial" w:cs="Arial"/>
          <w:color w:val="444444"/>
          <w:sz w:val="26"/>
          <w:szCs w:val="26"/>
          <w:lang w:eastAsia="ru-RU"/>
        </w:rPr>
        <w:br/>
        <w:t>- расходов на оплату труда работников, реализующих Программу;</w:t>
      </w:r>
      <w:r w:rsidRPr="009012C5">
        <w:rPr>
          <w:rFonts w:ascii="Arial" w:eastAsia="Times New Roman" w:hAnsi="Arial" w:cs="Arial"/>
          <w:color w:val="444444"/>
          <w:sz w:val="26"/>
          <w:szCs w:val="26"/>
          <w:lang w:eastAsia="ru-RU"/>
        </w:rPr>
        <w:br/>
        <w:t xml:space="preserve">-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w:t>
      </w:r>
      <w:r w:rsidRPr="009012C5">
        <w:rPr>
          <w:rFonts w:ascii="Arial" w:eastAsia="Times New Roman" w:hAnsi="Arial" w:cs="Arial"/>
          <w:color w:val="444444"/>
          <w:sz w:val="26"/>
          <w:szCs w:val="26"/>
          <w:lang w:eastAsia="ru-RU"/>
        </w:rPr>
        <w:lastRenderedPageBreak/>
        <w:t>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r w:rsidRPr="009012C5">
        <w:rPr>
          <w:rFonts w:ascii="Arial" w:eastAsia="Times New Roman" w:hAnsi="Arial" w:cs="Arial"/>
          <w:color w:val="444444"/>
          <w:sz w:val="26"/>
          <w:szCs w:val="26"/>
          <w:lang w:eastAsia="ru-RU"/>
        </w:rPr>
        <w:br/>
        <w:t>- расходов, связанных с дополнительным профессиональным образованием руководящих и педагогических работников по профилю их деятельности;</w:t>
      </w:r>
      <w:r w:rsidRPr="009012C5">
        <w:rPr>
          <w:rFonts w:ascii="Arial" w:eastAsia="Times New Roman" w:hAnsi="Arial" w:cs="Arial"/>
          <w:color w:val="444444"/>
          <w:sz w:val="26"/>
          <w:szCs w:val="26"/>
          <w:lang w:eastAsia="ru-RU"/>
        </w:rPr>
        <w:br/>
        <w:t>- иных расходов, связанных с реализацией и обеспечением реализации Программы.</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IV. Требования к результатам освоения основной образовательной программы дошкольного образования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4.1.</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4.2.</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4.3.</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[7]. Освоение Программы не сопровождается проведением промежуточных аттестаций и итоговой аттестации воспитанников [8].</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lastRenderedPageBreak/>
        <w:t>4.4.</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Настоящие требования являются ориентирами для:</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а)</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б)</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решения задач:</w:t>
      </w:r>
      <w:r w:rsidRPr="009012C5">
        <w:rPr>
          <w:rFonts w:ascii="Arial" w:eastAsia="Times New Roman" w:hAnsi="Arial" w:cs="Arial"/>
          <w:color w:val="444444"/>
          <w:sz w:val="26"/>
          <w:szCs w:val="26"/>
          <w:lang w:eastAsia="ru-RU"/>
        </w:rPr>
        <w:br/>
        <w:t>- формирования Программы;</w:t>
      </w:r>
      <w:r w:rsidRPr="009012C5">
        <w:rPr>
          <w:rFonts w:ascii="Arial" w:eastAsia="Times New Roman" w:hAnsi="Arial" w:cs="Arial"/>
          <w:color w:val="444444"/>
          <w:sz w:val="26"/>
          <w:szCs w:val="26"/>
          <w:lang w:eastAsia="ru-RU"/>
        </w:rPr>
        <w:br/>
        <w:t>- анализа профессиональной деятельности;</w:t>
      </w:r>
      <w:r w:rsidRPr="009012C5">
        <w:rPr>
          <w:rFonts w:ascii="Arial" w:eastAsia="Times New Roman" w:hAnsi="Arial" w:cs="Arial"/>
          <w:color w:val="444444"/>
          <w:sz w:val="26"/>
          <w:szCs w:val="26"/>
          <w:lang w:eastAsia="ru-RU"/>
        </w:rPr>
        <w:br/>
        <w:t>- взаимодействия с семьями;</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в)</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изучения характеристик образования детей в возрасте от 2 месяцев до 8 лет;</w:t>
      </w:r>
      <w:r w:rsidRPr="009012C5">
        <w:rPr>
          <w:rFonts w:ascii="Arial" w:eastAsia="Times New Roman" w:hAnsi="Arial" w:cs="Arial"/>
          <w:color w:val="444444"/>
          <w:sz w:val="26"/>
          <w:szCs w:val="26"/>
          <w:lang w:eastAsia="ru-RU"/>
        </w:rPr>
        <w:br/>
      </w:r>
      <w:r w:rsidRPr="009012C5">
        <w:rPr>
          <w:rFonts w:ascii="Arial" w:eastAsia="Times New Roman" w:hAnsi="Arial" w:cs="Arial"/>
          <w:b/>
          <w:bCs/>
          <w:color w:val="444444"/>
          <w:sz w:val="26"/>
          <w:lang w:eastAsia="ru-RU"/>
        </w:rPr>
        <w:t>г)</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4.5.</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Целевые ориентиры не могут служить непосредственным основанием при решении управленческих задач, включая:</w:t>
      </w:r>
      <w:r w:rsidRPr="009012C5">
        <w:rPr>
          <w:rFonts w:ascii="Arial" w:eastAsia="Times New Roman" w:hAnsi="Arial" w:cs="Arial"/>
          <w:color w:val="444444"/>
          <w:sz w:val="26"/>
          <w:szCs w:val="26"/>
          <w:lang w:eastAsia="ru-RU"/>
        </w:rPr>
        <w:br/>
        <w:t>- аттестацию педагогических кадров;</w:t>
      </w:r>
      <w:r w:rsidRPr="009012C5">
        <w:rPr>
          <w:rFonts w:ascii="Arial" w:eastAsia="Times New Roman" w:hAnsi="Arial" w:cs="Arial"/>
          <w:color w:val="444444"/>
          <w:sz w:val="26"/>
          <w:szCs w:val="26"/>
          <w:lang w:eastAsia="ru-RU"/>
        </w:rPr>
        <w:br/>
        <w:t>- оценку качества образования;</w:t>
      </w:r>
      <w:r w:rsidRPr="009012C5">
        <w:rPr>
          <w:rFonts w:ascii="Arial" w:eastAsia="Times New Roman" w:hAnsi="Arial" w:cs="Arial"/>
          <w:color w:val="444444"/>
          <w:sz w:val="26"/>
          <w:szCs w:val="26"/>
          <w:lang w:eastAsia="ru-RU"/>
        </w:rPr>
        <w:b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r w:rsidRPr="009012C5">
        <w:rPr>
          <w:rFonts w:ascii="Arial" w:eastAsia="Times New Roman" w:hAnsi="Arial" w:cs="Arial"/>
          <w:color w:val="444444"/>
          <w:sz w:val="26"/>
          <w:szCs w:val="26"/>
          <w:lang w:eastAsia="ru-RU"/>
        </w:rPr>
        <w:br/>
        <w:t>- оценку выполнения муниципального (государственного) задания посредством их включения в показатели качества выполнения задания;</w:t>
      </w:r>
      <w:r w:rsidRPr="009012C5">
        <w:rPr>
          <w:rFonts w:ascii="Arial" w:eastAsia="Times New Roman" w:hAnsi="Arial" w:cs="Arial"/>
          <w:color w:val="444444"/>
          <w:sz w:val="26"/>
          <w:szCs w:val="26"/>
          <w:lang w:eastAsia="ru-RU"/>
        </w:rPr>
        <w:br/>
        <w:t>- распределение стимулирующего фонда оплаты труда работников Организации.</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4.6.</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i/>
          <w:iCs/>
          <w:color w:val="444444"/>
          <w:sz w:val="26"/>
          <w:lang w:eastAsia="ru-RU"/>
        </w:rPr>
        <w:lastRenderedPageBreak/>
        <w:t>Целевые ориентиры образования в младенческом и раннем возрасте</w:t>
      </w:r>
      <w:r w:rsidRPr="009012C5">
        <w:rPr>
          <w:rFonts w:ascii="Arial" w:eastAsia="Times New Roman" w:hAnsi="Arial" w:cs="Arial"/>
          <w:color w:val="444444"/>
          <w:sz w:val="26"/>
          <w:szCs w:val="26"/>
          <w:lang w:eastAsia="ru-RU"/>
        </w:rPr>
        <w:t>:</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color w:val="444444"/>
          <w:sz w:val="26"/>
          <w:szCs w:val="26"/>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sidRPr="009012C5">
        <w:rPr>
          <w:rFonts w:ascii="Arial" w:eastAsia="Times New Roman" w:hAnsi="Arial" w:cs="Arial"/>
          <w:color w:val="444444"/>
          <w:sz w:val="26"/>
          <w:szCs w:val="26"/>
          <w:lang w:eastAsia="ru-RU"/>
        </w:rPr>
        <w:b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sidRPr="009012C5">
        <w:rPr>
          <w:rFonts w:ascii="Arial" w:eastAsia="Times New Roman" w:hAnsi="Arial" w:cs="Arial"/>
          <w:color w:val="444444"/>
          <w:sz w:val="26"/>
          <w:szCs w:val="26"/>
          <w:lang w:eastAsia="ru-RU"/>
        </w:rPr>
        <w:b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r w:rsidRPr="009012C5">
        <w:rPr>
          <w:rFonts w:ascii="Arial" w:eastAsia="Times New Roman" w:hAnsi="Arial" w:cs="Arial"/>
          <w:color w:val="444444"/>
          <w:sz w:val="26"/>
          <w:szCs w:val="26"/>
          <w:lang w:eastAsia="ru-RU"/>
        </w:rPr>
        <w:b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r w:rsidRPr="009012C5">
        <w:rPr>
          <w:rFonts w:ascii="Arial" w:eastAsia="Times New Roman" w:hAnsi="Arial" w:cs="Arial"/>
          <w:color w:val="444444"/>
          <w:sz w:val="26"/>
          <w:szCs w:val="26"/>
          <w:lang w:eastAsia="ru-RU"/>
        </w:rPr>
        <w:br/>
        <w:t>- проявляет интерес к сверстникам; наблюдает за их действиями и подражает им;</w:t>
      </w:r>
      <w:r w:rsidRPr="009012C5">
        <w:rPr>
          <w:rFonts w:ascii="Arial" w:eastAsia="Times New Roman" w:hAnsi="Arial" w:cs="Arial"/>
          <w:color w:val="444444"/>
          <w:sz w:val="26"/>
          <w:szCs w:val="26"/>
          <w:lang w:eastAsia="ru-RU"/>
        </w:rPr>
        <w:b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r w:rsidRPr="009012C5">
        <w:rPr>
          <w:rFonts w:ascii="Arial" w:eastAsia="Times New Roman" w:hAnsi="Arial" w:cs="Arial"/>
          <w:color w:val="444444"/>
          <w:sz w:val="26"/>
          <w:szCs w:val="26"/>
          <w:lang w:eastAsia="ru-RU"/>
        </w:rPr>
        <w:br/>
        <w:t>- у ребенка развита крупная моторика, он стремится осваивать различные виды движения (бег, лазанье, перешагивание и пр.).</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i/>
          <w:iCs/>
          <w:color w:val="444444"/>
          <w:sz w:val="26"/>
          <w:lang w:eastAsia="ru-RU"/>
        </w:rPr>
        <w:t>Целевые ориентиры на этапе завершения дошкольного образования: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color w:val="444444"/>
          <w:sz w:val="26"/>
          <w:szCs w:val="26"/>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9012C5">
        <w:rPr>
          <w:rFonts w:ascii="Arial" w:eastAsia="Times New Roman" w:hAnsi="Arial" w:cs="Arial"/>
          <w:color w:val="444444"/>
          <w:sz w:val="26"/>
          <w:szCs w:val="26"/>
          <w:lang w:eastAsia="ru-RU"/>
        </w:rPr>
        <w:b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w:t>
      </w:r>
      <w:r w:rsidRPr="009012C5">
        <w:rPr>
          <w:rFonts w:ascii="Arial" w:eastAsia="Times New Roman" w:hAnsi="Arial" w:cs="Arial"/>
          <w:color w:val="444444"/>
          <w:sz w:val="26"/>
          <w:szCs w:val="26"/>
          <w:lang w:eastAsia="ru-RU"/>
        </w:rPr>
        <w:lastRenderedPageBreak/>
        <w:t>неудачам и радоваться успехам других, адекватно проявляет свои чувства, в том числе чувство веры в себя, старается разрешать конфликты;</w:t>
      </w:r>
      <w:r w:rsidRPr="009012C5">
        <w:rPr>
          <w:rFonts w:ascii="Arial" w:eastAsia="Times New Roman" w:hAnsi="Arial" w:cs="Arial"/>
          <w:color w:val="444444"/>
          <w:sz w:val="26"/>
          <w:szCs w:val="26"/>
          <w:lang w:eastAsia="ru-RU"/>
        </w:rPr>
        <w:b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sidRPr="009012C5">
        <w:rPr>
          <w:rFonts w:ascii="Arial" w:eastAsia="Times New Roman" w:hAnsi="Arial" w:cs="Arial"/>
          <w:color w:val="444444"/>
          <w:sz w:val="26"/>
          <w:szCs w:val="26"/>
          <w:lang w:eastAsia="ru-RU"/>
        </w:rPr>
        <w:b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sidRPr="009012C5">
        <w:rPr>
          <w:rFonts w:ascii="Arial" w:eastAsia="Times New Roman" w:hAnsi="Arial" w:cs="Arial"/>
          <w:color w:val="444444"/>
          <w:sz w:val="26"/>
          <w:szCs w:val="26"/>
          <w:lang w:eastAsia="ru-RU"/>
        </w:rPr>
        <w:b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Pr="009012C5">
        <w:rPr>
          <w:rFonts w:ascii="Arial" w:eastAsia="Times New Roman" w:hAnsi="Arial" w:cs="Arial"/>
          <w:color w:val="444444"/>
          <w:sz w:val="26"/>
          <w:szCs w:val="26"/>
          <w:lang w:eastAsia="ru-RU"/>
        </w:rPr>
        <w:b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9012C5">
        <w:rPr>
          <w:rFonts w:ascii="Arial" w:eastAsia="Times New Roman" w:hAnsi="Arial" w:cs="Arial"/>
          <w:color w:val="444444"/>
          <w:sz w:val="26"/>
          <w:szCs w:val="26"/>
          <w:lang w:eastAsia="ru-RU"/>
        </w:rPr>
        <w:b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t>4.7.</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b/>
          <w:bCs/>
          <w:color w:val="444444"/>
          <w:sz w:val="26"/>
          <w:lang w:eastAsia="ru-RU"/>
        </w:rPr>
        <w:lastRenderedPageBreak/>
        <w:t>4.8.</w:t>
      </w:r>
      <w:r w:rsidRPr="009012C5">
        <w:rPr>
          <w:rFonts w:ascii="Arial" w:eastAsia="Times New Roman" w:hAnsi="Arial" w:cs="Arial"/>
          <w:color w:val="444444"/>
          <w:sz w:val="26"/>
          <w:lang w:eastAsia="ru-RU"/>
        </w:rPr>
        <w:t> </w:t>
      </w:r>
      <w:r w:rsidRPr="009012C5">
        <w:rPr>
          <w:rFonts w:ascii="Arial" w:eastAsia="Times New Roman" w:hAnsi="Arial" w:cs="Arial"/>
          <w:color w:val="444444"/>
          <w:sz w:val="26"/>
          <w:szCs w:val="26"/>
          <w:lang w:eastAsia="ru-RU"/>
        </w:rPr>
        <w:t>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012C5" w:rsidRPr="009012C5" w:rsidRDefault="009012C5" w:rsidP="009012C5">
      <w:pPr>
        <w:spacing w:before="281" w:after="281" w:line="374" w:lineRule="atLeast"/>
        <w:jc w:val="both"/>
        <w:rPr>
          <w:rFonts w:ascii="Arial" w:eastAsia="Times New Roman" w:hAnsi="Arial" w:cs="Arial"/>
          <w:color w:val="444444"/>
          <w:sz w:val="26"/>
          <w:szCs w:val="26"/>
          <w:lang w:eastAsia="ru-RU"/>
        </w:rPr>
      </w:pPr>
      <w:r w:rsidRPr="009012C5">
        <w:rPr>
          <w:rFonts w:ascii="Arial" w:eastAsia="Times New Roman" w:hAnsi="Arial" w:cs="Arial"/>
          <w:color w:val="444444"/>
          <w:sz w:val="26"/>
          <w:szCs w:val="26"/>
          <w:lang w:eastAsia="ru-RU"/>
        </w:rPr>
        <w:t>[1] Российская газета, 25 декабря 1993 г.; Собрание законодательства Российской Федерации, 2009, № 1, ст. 1, ст. 2.</w:t>
      </w:r>
      <w:r w:rsidRPr="009012C5">
        <w:rPr>
          <w:rFonts w:ascii="Arial" w:eastAsia="Times New Roman" w:hAnsi="Arial" w:cs="Arial"/>
          <w:color w:val="444444"/>
          <w:sz w:val="26"/>
          <w:szCs w:val="26"/>
          <w:lang w:eastAsia="ru-RU"/>
        </w:rPr>
        <w:br/>
        <w:t>[2] Сборник международных договоров СССР, 1993, выпуск XLVI.</w:t>
      </w:r>
      <w:r w:rsidRPr="009012C5">
        <w:rPr>
          <w:rFonts w:ascii="Arial" w:eastAsia="Times New Roman" w:hAnsi="Arial" w:cs="Arial"/>
          <w:color w:val="444444"/>
          <w:sz w:val="26"/>
          <w:szCs w:val="26"/>
          <w:lang w:eastAsia="ru-RU"/>
        </w:rPr>
        <w:b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r w:rsidRPr="009012C5">
        <w:rPr>
          <w:rFonts w:ascii="Arial" w:eastAsia="Times New Roman" w:hAnsi="Arial" w:cs="Arial"/>
          <w:color w:val="444444"/>
          <w:sz w:val="26"/>
          <w:szCs w:val="26"/>
          <w:lang w:eastAsia="ru-RU"/>
        </w:rPr>
        <w:b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r w:rsidRPr="009012C5">
        <w:rPr>
          <w:rFonts w:ascii="Arial" w:eastAsia="Times New Roman" w:hAnsi="Arial" w:cs="Arial"/>
          <w:color w:val="444444"/>
          <w:sz w:val="26"/>
          <w:szCs w:val="26"/>
          <w:lang w:eastAsia="ru-RU"/>
        </w:rPr>
        <w:b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r w:rsidRPr="009012C5">
        <w:rPr>
          <w:rFonts w:ascii="Arial" w:eastAsia="Times New Roman" w:hAnsi="Arial" w:cs="Arial"/>
          <w:color w:val="444444"/>
          <w:sz w:val="26"/>
          <w:szCs w:val="26"/>
          <w:lang w:eastAsia="ru-RU"/>
        </w:rPr>
        <w:br/>
        <w:t>[6]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r w:rsidRPr="009012C5">
        <w:rPr>
          <w:rFonts w:ascii="Arial" w:eastAsia="Times New Roman" w:hAnsi="Arial" w:cs="Arial"/>
          <w:color w:val="444444"/>
          <w:sz w:val="26"/>
          <w:szCs w:val="26"/>
          <w:lang w:eastAsia="ru-RU"/>
        </w:rPr>
        <w:br/>
        <w:t>[7] С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r w:rsidRPr="009012C5">
        <w:rPr>
          <w:rFonts w:ascii="Arial" w:eastAsia="Times New Roman" w:hAnsi="Arial" w:cs="Arial"/>
          <w:color w:val="444444"/>
          <w:sz w:val="26"/>
          <w:szCs w:val="26"/>
          <w:lang w:eastAsia="ru-RU"/>
        </w:rPr>
        <w:b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45EBA" w:rsidRDefault="00C45EBA"/>
    <w:sectPr w:rsidR="00C45EBA" w:rsidSect="009012C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305E0"/>
    <w:multiLevelType w:val="multilevel"/>
    <w:tmpl w:val="6DFA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compat/>
  <w:rsids>
    <w:rsidRoot w:val="009012C5"/>
    <w:rsid w:val="009012C5"/>
    <w:rsid w:val="00C45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BA"/>
  </w:style>
  <w:style w:type="paragraph" w:styleId="2">
    <w:name w:val="heading 2"/>
    <w:basedOn w:val="a"/>
    <w:link w:val="20"/>
    <w:uiPriority w:val="9"/>
    <w:qFormat/>
    <w:rsid w:val="009012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12C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012C5"/>
    <w:rPr>
      <w:color w:val="0000FF"/>
      <w:u w:val="single"/>
    </w:rPr>
  </w:style>
  <w:style w:type="paragraph" w:styleId="a4">
    <w:name w:val="Normal (Web)"/>
    <w:basedOn w:val="a"/>
    <w:uiPriority w:val="99"/>
    <w:semiHidden/>
    <w:unhideWhenUsed/>
    <w:rsid w:val="00901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012C5"/>
    <w:rPr>
      <w:b/>
      <w:bCs/>
    </w:rPr>
  </w:style>
  <w:style w:type="character" w:customStyle="1" w:styleId="apple-converted-space">
    <w:name w:val="apple-converted-space"/>
    <w:basedOn w:val="a0"/>
    <w:rsid w:val="009012C5"/>
  </w:style>
  <w:style w:type="character" w:styleId="a6">
    <w:name w:val="Emphasis"/>
    <w:basedOn w:val="a0"/>
    <w:uiPriority w:val="20"/>
    <w:qFormat/>
    <w:rsid w:val="009012C5"/>
    <w:rPr>
      <w:i/>
      <w:iCs/>
    </w:rPr>
  </w:style>
</w:styles>
</file>

<file path=word/webSettings.xml><?xml version="1.0" encoding="utf-8"?>
<w:webSettings xmlns:r="http://schemas.openxmlformats.org/officeDocument/2006/relationships" xmlns:w="http://schemas.openxmlformats.org/wordprocessingml/2006/main">
  <w:divs>
    <w:div w:id="1878542352">
      <w:bodyDiv w:val="1"/>
      <w:marLeft w:val="0"/>
      <w:marRight w:val="0"/>
      <w:marTop w:val="0"/>
      <w:marBottom w:val="0"/>
      <w:divBdr>
        <w:top w:val="none" w:sz="0" w:space="0" w:color="auto"/>
        <w:left w:val="none" w:sz="0" w:space="0" w:color="auto"/>
        <w:bottom w:val="none" w:sz="0" w:space="0" w:color="auto"/>
        <w:right w:val="none" w:sz="0" w:space="0" w:color="auto"/>
      </w:divBdr>
      <w:divsChild>
        <w:div w:id="1620141139">
          <w:marLeft w:val="0"/>
          <w:marRight w:val="0"/>
          <w:marTop w:val="0"/>
          <w:marBottom w:val="0"/>
          <w:divBdr>
            <w:top w:val="none" w:sz="0" w:space="0" w:color="auto"/>
            <w:left w:val="none" w:sz="0" w:space="0" w:color="auto"/>
            <w:bottom w:val="none" w:sz="0" w:space="0" w:color="auto"/>
            <w:right w:val="none" w:sz="0" w:space="0" w:color="auto"/>
          </w:divBdr>
        </w:div>
        <w:div w:id="412507551">
          <w:marLeft w:val="0"/>
          <w:marRight w:val="0"/>
          <w:marTop w:val="299"/>
          <w:marBottom w:val="0"/>
          <w:divBdr>
            <w:top w:val="dotted" w:sz="8" w:space="2" w:color="CCCCCC"/>
            <w:left w:val="none" w:sz="0" w:space="0" w:color="auto"/>
            <w:bottom w:val="dotted" w:sz="8" w:space="2" w:color="CCCCCC"/>
            <w:right w:val="none" w:sz="0" w:space="0" w:color="auto"/>
          </w:divBdr>
        </w:div>
        <w:div w:id="894126258">
          <w:marLeft w:val="0"/>
          <w:marRight w:val="0"/>
          <w:marTop w:val="0"/>
          <w:marBottom w:val="0"/>
          <w:divBdr>
            <w:top w:val="none" w:sz="0" w:space="0" w:color="auto"/>
            <w:left w:val="none" w:sz="0" w:space="0" w:color="auto"/>
            <w:bottom w:val="none" w:sz="0" w:space="0" w:color="auto"/>
            <w:right w:val="none" w:sz="0" w:space="0" w:color="auto"/>
          </w:divBdr>
          <w:divsChild>
            <w:div w:id="7796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8180</Words>
  <Characters>46629</Characters>
  <Application>Microsoft Office Word</Application>
  <DocSecurity>0</DocSecurity>
  <Lines>388</Lines>
  <Paragraphs>109</Paragraphs>
  <ScaleCrop>false</ScaleCrop>
  <Company/>
  <LinksUpToDate>false</LinksUpToDate>
  <CharactersWithSpaces>54700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2015-02-18T07:12:00Z</dcterms:created>
  <dcterms:modified xsi:type="dcterms:W3CDTF">2015-02-18T07:13:00Z</dcterms:modified>
</cp:coreProperties>
</file>